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A64C6" w14:textId="53A1C3B2" w:rsidR="00805985" w:rsidRPr="00FD49BE" w:rsidRDefault="00805985" w:rsidP="008753B9">
      <w:pPr>
        <w:jc w:val="both"/>
      </w:pPr>
      <w:r w:rsidRPr="00FD49BE">
        <w:t>.</w:t>
      </w:r>
    </w:p>
    <w:p w14:paraId="2619496F" w14:textId="7BBB6827" w:rsidR="00C51B93" w:rsidRPr="00FD49BE" w:rsidRDefault="00F463DA" w:rsidP="008753B9">
      <w:pPr>
        <w:jc w:val="center"/>
        <w:rPr>
          <w:b/>
          <w:u w:val="single"/>
        </w:rPr>
      </w:pPr>
      <w:r w:rsidRPr="00FD49BE">
        <w:rPr>
          <w:b/>
          <w:u w:val="single"/>
        </w:rPr>
        <w:t xml:space="preserve">BREACH OF THE </w:t>
      </w:r>
      <w:r w:rsidR="00C51B93" w:rsidRPr="00FD49BE">
        <w:rPr>
          <w:b/>
          <w:u w:val="single"/>
        </w:rPr>
        <w:t>WARRANTY OF HABITABILITY</w:t>
      </w:r>
    </w:p>
    <w:p w14:paraId="307BEA53" w14:textId="77777777" w:rsidR="008753B9" w:rsidRPr="00FD49BE" w:rsidRDefault="008753B9" w:rsidP="008753B9">
      <w:pPr>
        <w:jc w:val="both"/>
      </w:pPr>
    </w:p>
    <w:p w14:paraId="28598564" w14:textId="5369DA87" w:rsidR="00FD49BE" w:rsidRDefault="00C92866" w:rsidP="008753B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9BE">
        <w:rPr>
          <w:rFonts w:ascii="Times New Roman" w:hAnsi="Times New Roman" w:cs="Times New Roman"/>
          <w:sz w:val="24"/>
          <w:szCs w:val="24"/>
        </w:rPr>
        <w:t>The Plaintiff violated the warranty of habitabilit</w:t>
      </w:r>
      <w:r w:rsidR="00BA0FE1">
        <w:rPr>
          <w:rFonts w:ascii="Times New Roman" w:hAnsi="Times New Roman" w:cs="Times New Roman"/>
          <w:sz w:val="24"/>
          <w:szCs w:val="24"/>
        </w:rPr>
        <w:t xml:space="preserve">y in that the condition of the </w:t>
      </w:r>
      <w:r w:rsidR="008753B9">
        <w:rPr>
          <w:rFonts w:ascii="Times New Roman" w:hAnsi="Times New Roman" w:cs="Times New Roman"/>
          <w:sz w:val="24"/>
          <w:szCs w:val="24"/>
        </w:rPr>
        <w:t xml:space="preserve">home </w:t>
      </w:r>
      <w:r w:rsidRPr="00FD4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5B306" w14:textId="3AB4ED83" w:rsidR="00C92866" w:rsidRDefault="00F56444" w:rsidP="008753B9">
      <w:pPr>
        <w:jc w:val="both"/>
      </w:pPr>
      <w:r>
        <w:t>a</w:t>
      </w:r>
      <w:r w:rsidR="00C92866" w:rsidRPr="00FD49BE">
        <w:t>ffected Defendant’s life, health or safety and rendered the home uninhabitable in that:</w:t>
      </w:r>
    </w:p>
    <w:p w14:paraId="077396DC" w14:textId="77777777" w:rsidR="008753B9" w:rsidRDefault="008753B9" w:rsidP="008753B9">
      <w:pPr>
        <w:jc w:val="both"/>
      </w:pPr>
    </w:p>
    <w:p w14:paraId="71C2581A" w14:textId="716013D6" w:rsidR="00F86A8B" w:rsidRDefault="008753B9" w:rsidP="00F86A8B">
      <w:pPr>
        <w:jc w:val="both"/>
      </w:pPr>
      <w:r>
        <w:t>_</w:t>
      </w:r>
      <w:r w:rsidR="00150876">
        <w:rPr>
          <w:u w:val="single"/>
        </w:rPr>
        <w:t>_</w:t>
      </w:r>
      <w:r>
        <w:t xml:space="preserve">__the home </w:t>
      </w:r>
      <w:r w:rsidR="00612B6C">
        <w:t xml:space="preserve">is </w:t>
      </w:r>
      <w:r>
        <w:t>infested with bugs or vermin</w:t>
      </w:r>
      <w:r w:rsidR="00D86385">
        <w:t>.</w:t>
      </w:r>
      <w:r w:rsidR="00D86385" w:rsidRPr="00D86385">
        <w:t xml:space="preserve"> </w:t>
      </w:r>
      <w:r w:rsidR="00D86385">
        <w:tab/>
        <w:t xml:space="preserve">              </w:t>
      </w:r>
      <w:r w:rsidR="00612B6C">
        <w:t>_</w:t>
      </w:r>
      <w:r w:rsidR="00150876">
        <w:rPr>
          <w:u w:val="single"/>
        </w:rPr>
        <w:t>_</w:t>
      </w:r>
      <w:r w:rsidR="00612B6C">
        <w:t>__</w:t>
      </w:r>
      <w:r w:rsidR="00194356">
        <w:t xml:space="preserve"> </w:t>
      </w:r>
      <w:r w:rsidR="00612B6C">
        <w:t>there i</w:t>
      </w:r>
      <w:r w:rsidR="00F86A8B">
        <w:t>s inadequate or no heat</w:t>
      </w:r>
    </w:p>
    <w:p w14:paraId="4E490DCA" w14:textId="79A75E8C" w:rsidR="00F86A8B" w:rsidRPr="000344FE" w:rsidRDefault="00F86A8B" w:rsidP="008753B9">
      <w:pPr>
        <w:jc w:val="both"/>
        <w:rPr>
          <w:u w:val="single"/>
        </w:rPr>
      </w:pPr>
    </w:p>
    <w:p w14:paraId="1A4B58A7" w14:textId="04F1AD60" w:rsidR="008753B9" w:rsidRDefault="00612B6C" w:rsidP="00194356">
      <w:pPr>
        <w:ind w:left="5760" w:hanging="5760"/>
        <w:jc w:val="both"/>
      </w:pPr>
      <w:r>
        <w:t>___electrical problems make</w:t>
      </w:r>
      <w:r w:rsidR="008753B9">
        <w:t xml:space="preserve"> the home un</w:t>
      </w:r>
      <w:r w:rsidR="00D86385">
        <w:t>safe.</w:t>
      </w:r>
      <w:r w:rsidR="00F86A8B">
        <w:tab/>
        <w:t>__</w:t>
      </w:r>
      <w:r w:rsidR="00150876">
        <w:rPr>
          <w:u w:val="single"/>
        </w:rPr>
        <w:t>_</w:t>
      </w:r>
      <w:r w:rsidR="00F86A8B">
        <w:t>_</w:t>
      </w:r>
      <w:r w:rsidR="00194356">
        <w:t xml:space="preserve"> </w:t>
      </w:r>
      <w:r w:rsidR="00F86A8B">
        <w:t>other:</w:t>
      </w:r>
      <w:r w:rsidR="000344FE">
        <w:t xml:space="preserve">  </w:t>
      </w:r>
    </w:p>
    <w:p w14:paraId="387E0008" w14:textId="77777777" w:rsidR="00D86385" w:rsidRDefault="00D86385" w:rsidP="008753B9">
      <w:pPr>
        <w:jc w:val="both"/>
      </w:pPr>
    </w:p>
    <w:p w14:paraId="2136DFBF" w14:textId="61AB0AFF" w:rsidR="008753B9" w:rsidRDefault="008753B9" w:rsidP="008753B9">
      <w:pPr>
        <w:jc w:val="both"/>
      </w:pPr>
      <w:r>
        <w:t>___the home had dangerous structural issues</w:t>
      </w:r>
      <w:r w:rsidR="00D86385">
        <w:t>.</w:t>
      </w:r>
    </w:p>
    <w:p w14:paraId="6724BF9B" w14:textId="77777777" w:rsidR="00D86385" w:rsidRDefault="00D86385" w:rsidP="008753B9">
      <w:pPr>
        <w:jc w:val="both"/>
      </w:pPr>
    </w:p>
    <w:p w14:paraId="172B21E3" w14:textId="4D7A5BE2" w:rsidR="008753B9" w:rsidRDefault="00612B6C" w:rsidP="008753B9">
      <w:pPr>
        <w:jc w:val="both"/>
      </w:pPr>
      <w:r>
        <w:t>___the home has</w:t>
      </w:r>
      <w:r w:rsidR="008753B9">
        <w:t xml:space="preserve"> standing water or sewage</w:t>
      </w:r>
      <w:r w:rsidR="00D86385">
        <w:t>.</w:t>
      </w:r>
    </w:p>
    <w:p w14:paraId="74B4486A" w14:textId="77777777" w:rsidR="00D86385" w:rsidRDefault="00D86385" w:rsidP="008753B9">
      <w:pPr>
        <w:jc w:val="both"/>
      </w:pPr>
    </w:p>
    <w:p w14:paraId="2EB38415" w14:textId="5B4A5A62" w:rsidR="00F56444" w:rsidRDefault="00612B6C" w:rsidP="008753B9">
      <w:pPr>
        <w:jc w:val="both"/>
      </w:pPr>
      <w:r>
        <w:t>_</w:t>
      </w:r>
      <w:r w:rsidR="00150876">
        <w:rPr>
          <w:u w:val="single"/>
        </w:rPr>
        <w:t>_</w:t>
      </w:r>
      <w:r>
        <w:t>__</w:t>
      </w:r>
      <w:r w:rsidR="00194356">
        <w:t xml:space="preserve"> </w:t>
      </w:r>
      <w:r>
        <w:t>the plumbing i</w:t>
      </w:r>
      <w:r w:rsidR="008753B9">
        <w:t>s not in working order</w:t>
      </w:r>
    </w:p>
    <w:p w14:paraId="00429AB3" w14:textId="77777777" w:rsidR="00882A4B" w:rsidRPr="00FD49BE" w:rsidRDefault="00882A4B" w:rsidP="008753B9">
      <w:pPr>
        <w:jc w:val="both"/>
      </w:pPr>
    </w:p>
    <w:p w14:paraId="5F8BD6BD" w14:textId="48276265" w:rsidR="00746182" w:rsidRDefault="00962BC3" w:rsidP="008753B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9BE">
        <w:rPr>
          <w:rFonts w:ascii="Times New Roman" w:hAnsi="Times New Roman" w:cs="Times New Roman"/>
          <w:sz w:val="24"/>
          <w:szCs w:val="24"/>
        </w:rPr>
        <w:t>The Defendant notified</w:t>
      </w:r>
      <w:r w:rsidR="008753B9">
        <w:rPr>
          <w:rFonts w:ascii="Times New Roman" w:hAnsi="Times New Roman" w:cs="Times New Roman"/>
          <w:sz w:val="24"/>
          <w:szCs w:val="24"/>
        </w:rPr>
        <w:t xml:space="preserve"> Plaintiff of the defects above on or around the following date(s):</w:t>
      </w:r>
    </w:p>
    <w:p w14:paraId="6E13A7EB" w14:textId="77777777" w:rsidR="00D17BE3" w:rsidRDefault="00D17BE3" w:rsidP="008753B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A4E943D" w14:textId="588E2FA5" w:rsidR="008753B9" w:rsidRDefault="008753B9" w:rsidP="006663C0">
      <w:pPr>
        <w:pStyle w:val="ListParagraph"/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Plaintiff failed to make the repairs in a reasonable amount of time.</w:t>
      </w:r>
      <w:r w:rsidR="001943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B87389" w14:textId="243526BD" w:rsidR="00D17BE3" w:rsidRDefault="00D17BE3" w:rsidP="00D86385">
      <w:pPr>
        <w:jc w:val="both"/>
      </w:pPr>
    </w:p>
    <w:p w14:paraId="261BF495" w14:textId="77777777" w:rsidR="00D17BE3" w:rsidRPr="00D86385" w:rsidRDefault="00D17BE3" w:rsidP="00D86385">
      <w:pPr>
        <w:jc w:val="both"/>
      </w:pPr>
    </w:p>
    <w:p w14:paraId="07471322" w14:textId="77777777" w:rsidR="00B73BB0" w:rsidRDefault="004A280C" w:rsidP="00101A5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73BB0">
        <w:rPr>
          <w:rFonts w:ascii="Times New Roman" w:hAnsi="Times New Roman" w:cs="Times New Roman"/>
          <w:sz w:val="24"/>
          <w:szCs w:val="24"/>
        </w:rPr>
        <w:t xml:space="preserve">Based on the reasoning set forth in </w:t>
      </w:r>
      <w:proofErr w:type="spellStart"/>
      <w:r w:rsidRPr="00B73BB0">
        <w:rPr>
          <w:rFonts w:ascii="Times New Roman" w:eastAsia="Times New Roman" w:hAnsi="Times New Roman" w:cs="Times New Roman"/>
          <w:i/>
          <w:sz w:val="24"/>
          <w:szCs w:val="24"/>
        </w:rPr>
        <w:t>Kohner</w:t>
      </w:r>
      <w:proofErr w:type="spellEnd"/>
      <w:r w:rsidRPr="00B73BB0">
        <w:rPr>
          <w:rFonts w:ascii="Times New Roman" w:eastAsia="Times New Roman" w:hAnsi="Times New Roman" w:cs="Times New Roman"/>
          <w:i/>
          <w:sz w:val="24"/>
          <w:szCs w:val="24"/>
        </w:rPr>
        <w:t xml:space="preserve"> Properties, Inc. v. Johnson</w:t>
      </w:r>
      <w:r w:rsidRPr="00B73B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1A53" w:rsidRPr="00B73BB0">
        <w:rPr>
          <w:rFonts w:ascii="Times New Roman" w:eastAsia="Times New Roman" w:hAnsi="Times New Roman" w:cs="Times New Roman"/>
          <w:sz w:val="24"/>
          <w:szCs w:val="24"/>
        </w:rPr>
        <w:t xml:space="preserve">553 S.W.3d 280 </w:t>
      </w:r>
    </w:p>
    <w:p w14:paraId="714F311B" w14:textId="4CB5B899" w:rsidR="004A280C" w:rsidRPr="00B73BB0" w:rsidRDefault="00101A53" w:rsidP="00B73BB0">
      <w:pPr>
        <w:rPr>
          <w:rFonts w:eastAsia="Times New Roman"/>
        </w:rPr>
      </w:pPr>
      <w:r w:rsidRPr="00B73BB0">
        <w:rPr>
          <w:rFonts w:eastAsia="Times New Roman"/>
        </w:rPr>
        <w:t>(Mo. 2018)</w:t>
      </w:r>
      <w:r w:rsidR="004A280C" w:rsidRPr="00B73BB0">
        <w:rPr>
          <w:rFonts w:eastAsia="Times New Roman"/>
        </w:rPr>
        <w:t>, Plaintiff’s breach of the warranty of habitability provides a defense for non-payment of rent.</w:t>
      </w:r>
    </w:p>
    <w:p w14:paraId="5C002BCD" w14:textId="77777777" w:rsidR="003E5016" w:rsidRDefault="003E5016" w:rsidP="008753B9">
      <w:pPr>
        <w:rPr>
          <w:rFonts w:eastAsia="Times New Roman"/>
        </w:rPr>
      </w:pPr>
    </w:p>
    <w:p w14:paraId="73EB51B9" w14:textId="77777777" w:rsidR="008753B9" w:rsidRDefault="008753B9" w:rsidP="008753B9">
      <w:pPr>
        <w:rPr>
          <w:rFonts w:eastAsia="Times New Roman"/>
        </w:rPr>
      </w:pPr>
    </w:p>
    <w:p w14:paraId="3C488D19" w14:textId="58E3CEE5" w:rsidR="008A21F0" w:rsidRPr="00D215F7" w:rsidRDefault="00421ABF" w:rsidP="008753B9">
      <w:pPr>
        <w:ind w:firstLine="720"/>
        <w:rPr>
          <w:rFonts w:eastAsia="Times New Roman"/>
        </w:rPr>
      </w:pPr>
      <w:r>
        <w:rPr>
          <w:rFonts w:eastAsia="Times New Roman"/>
        </w:rPr>
        <w:t>WHEREFORE, Defendant prays that the Plaintiff’s Petition be dismissed with prejudice.</w:t>
      </w:r>
    </w:p>
    <w:p w14:paraId="403DB31E" w14:textId="77777777" w:rsidR="00C51B93" w:rsidRPr="00FD49BE" w:rsidRDefault="00C51B93" w:rsidP="008753B9">
      <w:pPr>
        <w:rPr>
          <w:b/>
          <w:u w:val="single"/>
        </w:rPr>
      </w:pPr>
    </w:p>
    <w:p w14:paraId="581570EA" w14:textId="763C7E82" w:rsidR="000B296E" w:rsidRPr="00CF6DAB" w:rsidRDefault="000B296E" w:rsidP="00CF6DAB">
      <w:pPr>
        <w:tabs>
          <w:tab w:val="left" w:pos="6545"/>
        </w:tabs>
        <w:rPr>
          <w:i/>
          <w:color w:val="000000"/>
          <w14:textFill>
            <w14:solidFill>
              <w14:srgbClr w14:val="000000">
                <w14:alpha w14:val="41000"/>
              </w14:srgbClr>
            </w14:solidFill>
          </w14:textFill>
        </w:rPr>
      </w:pPr>
    </w:p>
    <w:sectPr w:rsidR="000B296E" w:rsidRPr="00CF6DAB" w:rsidSect="00B13563">
      <w:footerReference w:type="even" r:id="rId8"/>
      <w:footerReference w:type="default" r:id="rId9"/>
      <w:pgSz w:w="12240" w:h="15840"/>
      <w:pgMar w:top="720" w:right="1440" w:bottom="1440" w:left="1440" w:header="720" w:footer="720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056D0" w14:textId="77777777" w:rsidR="00515875" w:rsidRDefault="00515875" w:rsidP="00FD317B">
      <w:r>
        <w:separator/>
      </w:r>
    </w:p>
  </w:endnote>
  <w:endnote w:type="continuationSeparator" w:id="0">
    <w:p w14:paraId="720BF12D" w14:textId="77777777" w:rsidR="00515875" w:rsidRDefault="00515875" w:rsidP="00FD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51148" w14:textId="77777777" w:rsidR="00930986" w:rsidRDefault="00930986" w:rsidP="00CB246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4B8D36" w14:textId="77777777" w:rsidR="00930986" w:rsidRDefault="00930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833C2" w14:textId="77777777" w:rsidR="00930986" w:rsidRPr="00930986" w:rsidRDefault="00930986" w:rsidP="00CB2464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930986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930986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930986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B13563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930986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1E0B487A" w14:textId="77777777" w:rsidR="00930986" w:rsidRPr="00930986" w:rsidRDefault="00930986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12B9F" w14:textId="77777777" w:rsidR="00515875" w:rsidRDefault="00515875" w:rsidP="00FD317B">
      <w:r>
        <w:separator/>
      </w:r>
    </w:p>
  </w:footnote>
  <w:footnote w:type="continuationSeparator" w:id="0">
    <w:p w14:paraId="3DB1256D" w14:textId="77777777" w:rsidR="00515875" w:rsidRDefault="00515875" w:rsidP="00FD3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E18DB92"/>
    <w:lvl w:ilvl="0">
      <w:numFmt w:val="bullet"/>
      <w:lvlText w:val="*"/>
      <w:lvlJc w:val="left"/>
    </w:lvl>
  </w:abstractNum>
  <w:abstractNum w:abstractNumId="1" w15:restartNumberingAfterBreak="0">
    <w:nsid w:val="00044E74"/>
    <w:multiLevelType w:val="hybridMultilevel"/>
    <w:tmpl w:val="1FCE83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416367"/>
    <w:multiLevelType w:val="multilevel"/>
    <w:tmpl w:val="59F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B70D0"/>
    <w:multiLevelType w:val="multilevel"/>
    <w:tmpl w:val="44A6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B7263"/>
    <w:multiLevelType w:val="hybridMultilevel"/>
    <w:tmpl w:val="00A644EA"/>
    <w:lvl w:ilvl="0" w:tplc="99EA1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F16A0"/>
    <w:multiLevelType w:val="hybridMultilevel"/>
    <w:tmpl w:val="7B18B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73DA"/>
    <w:multiLevelType w:val="hybridMultilevel"/>
    <w:tmpl w:val="92A07728"/>
    <w:lvl w:ilvl="0" w:tplc="8D72C282">
      <w:start w:val="1"/>
      <w:numFmt w:val="decimal"/>
      <w:lvlText w:val="%1."/>
      <w:lvlJc w:val="left"/>
      <w:pPr>
        <w:tabs>
          <w:tab w:val="num" w:pos="1440"/>
        </w:tabs>
        <w:ind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857A1C"/>
    <w:multiLevelType w:val="hybridMultilevel"/>
    <w:tmpl w:val="00A644EA"/>
    <w:lvl w:ilvl="0" w:tplc="99EA1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226A4"/>
    <w:multiLevelType w:val="hybridMultilevel"/>
    <w:tmpl w:val="4C12DCA6"/>
    <w:lvl w:ilvl="0" w:tplc="FE66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AFC3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5E16CF"/>
    <w:multiLevelType w:val="hybridMultilevel"/>
    <w:tmpl w:val="4F303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54409"/>
    <w:multiLevelType w:val="hybridMultilevel"/>
    <w:tmpl w:val="A0F2FF1E"/>
    <w:lvl w:ilvl="0" w:tplc="7FDC9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9312C"/>
    <w:multiLevelType w:val="hybridMultilevel"/>
    <w:tmpl w:val="A0E884DA"/>
    <w:lvl w:ilvl="0" w:tplc="99EA1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44F63"/>
    <w:multiLevelType w:val="hybridMultilevel"/>
    <w:tmpl w:val="39BEA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F16BA"/>
    <w:multiLevelType w:val="hybridMultilevel"/>
    <w:tmpl w:val="BB16B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2"/>
  </w:num>
  <w:num w:numId="3">
    <w:abstractNumId w:val="10"/>
  </w:num>
  <w:num w:numId="4">
    <w:abstractNumId w:val="1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3"/>
  </w:num>
  <w:num w:numId="12">
    <w:abstractNumId w:val="9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8D"/>
    <w:rsid w:val="00002F0F"/>
    <w:rsid w:val="000078D1"/>
    <w:rsid w:val="00022747"/>
    <w:rsid w:val="000255E1"/>
    <w:rsid w:val="00026393"/>
    <w:rsid w:val="000344FE"/>
    <w:rsid w:val="000371B0"/>
    <w:rsid w:val="00037484"/>
    <w:rsid w:val="00042FC8"/>
    <w:rsid w:val="00051AF4"/>
    <w:rsid w:val="000629A6"/>
    <w:rsid w:val="00082610"/>
    <w:rsid w:val="000940E3"/>
    <w:rsid w:val="000B296E"/>
    <w:rsid w:val="000B5BAA"/>
    <w:rsid w:val="000F14D4"/>
    <w:rsid w:val="000F4FD7"/>
    <w:rsid w:val="00101A53"/>
    <w:rsid w:val="00107593"/>
    <w:rsid w:val="0012742D"/>
    <w:rsid w:val="0013012F"/>
    <w:rsid w:val="00131014"/>
    <w:rsid w:val="00132B8F"/>
    <w:rsid w:val="0013423D"/>
    <w:rsid w:val="001356E1"/>
    <w:rsid w:val="00150876"/>
    <w:rsid w:val="00154E30"/>
    <w:rsid w:val="00155E4A"/>
    <w:rsid w:val="0015690E"/>
    <w:rsid w:val="00161D21"/>
    <w:rsid w:val="00166B57"/>
    <w:rsid w:val="00171C7C"/>
    <w:rsid w:val="00175F44"/>
    <w:rsid w:val="001827C6"/>
    <w:rsid w:val="00194356"/>
    <w:rsid w:val="00196A01"/>
    <w:rsid w:val="001A19FE"/>
    <w:rsid w:val="001C403E"/>
    <w:rsid w:val="001C486B"/>
    <w:rsid w:val="001E55B8"/>
    <w:rsid w:val="001F7706"/>
    <w:rsid w:val="00200F18"/>
    <w:rsid w:val="00201278"/>
    <w:rsid w:val="002049A2"/>
    <w:rsid w:val="002174AE"/>
    <w:rsid w:val="00220D1A"/>
    <w:rsid w:val="0022768D"/>
    <w:rsid w:val="0023373F"/>
    <w:rsid w:val="00244EF7"/>
    <w:rsid w:val="002571DD"/>
    <w:rsid w:val="002C0C3C"/>
    <w:rsid w:val="002D70B7"/>
    <w:rsid w:val="003179AB"/>
    <w:rsid w:val="00340FD6"/>
    <w:rsid w:val="0034468F"/>
    <w:rsid w:val="0035055E"/>
    <w:rsid w:val="003552F9"/>
    <w:rsid w:val="00357710"/>
    <w:rsid w:val="0036614E"/>
    <w:rsid w:val="00373D28"/>
    <w:rsid w:val="003833E3"/>
    <w:rsid w:val="003867BA"/>
    <w:rsid w:val="00392C49"/>
    <w:rsid w:val="003A0ED9"/>
    <w:rsid w:val="003B3B1D"/>
    <w:rsid w:val="003C001F"/>
    <w:rsid w:val="003D2648"/>
    <w:rsid w:val="003E3C95"/>
    <w:rsid w:val="003E5016"/>
    <w:rsid w:val="003F7195"/>
    <w:rsid w:val="00420B8D"/>
    <w:rsid w:val="00421ABF"/>
    <w:rsid w:val="004243BD"/>
    <w:rsid w:val="004257BD"/>
    <w:rsid w:val="00427E23"/>
    <w:rsid w:val="00431C56"/>
    <w:rsid w:val="00433286"/>
    <w:rsid w:val="0043397B"/>
    <w:rsid w:val="00450C7A"/>
    <w:rsid w:val="004621E3"/>
    <w:rsid w:val="00476F3C"/>
    <w:rsid w:val="00480FA3"/>
    <w:rsid w:val="0049237E"/>
    <w:rsid w:val="004A280C"/>
    <w:rsid w:val="004A2903"/>
    <w:rsid w:val="004A5052"/>
    <w:rsid w:val="004B23B9"/>
    <w:rsid w:val="004B5F01"/>
    <w:rsid w:val="004D4C53"/>
    <w:rsid w:val="004E1DF6"/>
    <w:rsid w:val="004E56CC"/>
    <w:rsid w:val="004F0BB0"/>
    <w:rsid w:val="004F0D67"/>
    <w:rsid w:val="004F1A08"/>
    <w:rsid w:val="004F4AE1"/>
    <w:rsid w:val="004F7510"/>
    <w:rsid w:val="00515875"/>
    <w:rsid w:val="0052131D"/>
    <w:rsid w:val="00522E33"/>
    <w:rsid w:val="00530D32"/>
    <w:rsid w:val="0053665C"/>
    <w:rsid w:val="00537470"/>
    <w:rsid w:val="0054103C"/>
    <w:rsid w:val="005414B0"/>
    <w:rsid w:val="00554654"/>
    <w:rsid w:val="00557DAE"/>
    <w:rsid w:val="005771AC"/>
    <w:rsid w:val="00580DB6"/>
    <w:rsid w:val="005963B1"/>
    <w:rsid w:val="005A261C"/>
    <w:rsid w:val="005A3CBA"/>
    <w:rsid w:val="005B7255"/>
    <w:rsid w:val="005C2D71"/>
    <w:rsid w:val="005C5F47"/>
    <w:rsid w:val="005D4E78"/>
    <w:rsid w:val="005E6798"/>
    <w:rsid w:val="005F6558"/>
    <w:rsid w:val="00612B6C"/>
    <w:rsid w:val="00620748"/>
    <w:rsid w:val="00627A7D"/>
    <w:rsid w:val="00652FDE"/>
    <w:rsid w:val="006547CA"/>
    <w:rsid w:val="00687831"/>
    <w:rsid w:val="0069187F"/>
    <w:rsid w:val="0069563D"/>
    <w:rsid w:val="006A2DAA"/>
    <w:rsid w:val="006C51B5"/>
    <w:rsid w:val="006D2790"/>
    <w:rsid w:val="006E097D"/>
    <w:rsid w:val="006E2A3F"/>
    <w:rsid w:val="006F1E41"/>
    <w:rsid w:val="006F3685"/>
    <w:rsid w:val="006F58A3"/>
    <w:rsid w:val="00703232"/>
    <w:rsid w:val="00705A87"/>
    <w:rsid w:val="00712E35"/>
    <w:rsid w:val="00742396"/>
    <w:rsid w:val="00746182"/>
    <w:rsid w:val="00770144"/>
    <w:rsid w:val="00770DE8"/>
    <w:rsid w:val="007905BD"/>
    <w:rsid w:val="00791AB4"/>
    <w:rsid w:val="00792D31"/>
    <w:rsid w:val="007B481D"/>
    <w:rsid w:val="007C1065"/>
    <w:rsid w:val="007E1FDE"/>
    <w:rsid w:val="007E5048"/>
    <w:rsid w:val="007F3110"/>
    <w:rsid w:val="007F4DDF"/>
    <w:rsid w:val="007F7AB2"/>
    <w:rsid w:val="0080018C"/>
    <w:rsid w:val="00805985"/>
    <w:rsid w:val="0081118A"/>
    <w:rsid w:val="0081264B"/>
    <w:rsid w:val="00817E3A"/>
    <w:rsid w:val="00822323"/>
    <w:rsid w:val="00846D65"/>
    <w:rsid w:val="00860231"/>
    <w:rsid w:val="008655BC"/>
    <w:rsid w:val="0086706F"/>
    <w:rsid w:val="0087043F"/>
    <w:rsid w:val="008706EB"/>
    <w:rsid w:val="008732E1"/>
    <w:rsid w:val="008753B9"/>
    <w:rsid w:val="00882A4B"/>
    <w:rsid w:val="008A21F0"/>
    <w:rsid w:val="008A57B9"/>
    <w:rsid w:val="008B1019"/>
    <w:rsid w:val="008D1203"/>
    <w:rsid w:val="008E4D39"/>
    <w:rsid w:val="0090450A"/>
    <w:rsid w:val="00930986"/>
    <w:rsid w:val="00946E01"/>
    <w:rsid w:val="00947C8D"/>
    <w:rsid w:val="009509FD"/>
    <w:rsid w:val="00962BC3"/>
    <w:rsid w:val="0097423A"/>
    <w:rsid w:val="009760C4"/>
    <w:rsid w:val="00980183"/>
    <w:rsid w:val="00997881"/>
    <w:rsid w:val="009A0869"/>
    <w:rsid w:val="009B0864"/>
    <w:rsid w:val="009C5990"/>
    <w:rsid w:val="009D1554"/>
    <w:rsid w:val="009D3307"/>
    <w:rsid w:val="009F1819"/>
    <w:rsid w:val="00A11812"/>
    <w:rsid w:val="00A256F7"/>
    <w:rsid w:val="00A26E51"/>
    <w:rsid w:val="00A3028B"/>
    <w:rsid w:val="00A363E9"/>
    <w:rsid w:val="00A41A89"/>
    <w:rsid w:val="00A50C61"/>
    <w:rsid w:val="00A55072"/>
    <w:rsid w:val="00A55B02"/>
    <w:rsid w:val="00A570F9"/>
    <w:rsid w:val="00A65423"/>
    <w:rsid w:val="00A65E01"/>
    <w:rsid w:val="00A70668"/>
    <w:rsid w:val="00A95B73"/>
    <w:rsid w:val="00AA0A56"/>
    <w:rsid w:val="00AB232C"/>
    <w:rsid w:val="00AE562F"/>
    <w:rsid w:val="00B07174"/>
    <w:rsid w:val="00B10924"/>
    <w:rsid w:val="00B13563"/>
    <w:rsid w:val="00B33063"/>
    <w:rsid w:val="00B338DA"/>
    <w:rsid w:val="00B41F7A"/>
    <w:rsid w:val="00B57868"/>
    <w:rsid w:val="00B644A4"/>
    <w:rsid w:val="00B64F63"/>
    <w:rsid w:val="00B652CB"/>
    <w:rsid w:val="00B73BB0"/>
    <w:rsid w:val="00B764C9"/>
    <w:rsid w:val="00B876D6"/>
    <w:rsid w:val="00B93417"/>
    <w:rsid w:val="00B95CCE"/>
    <w:rsid w:val="00BA0FE1"/>
    <w:rsid w:val="00BC4379"/>
    <w:rsid w:val="00BD3851"/>
    <w:rsid w:val="00C304E5"/>
    <w:rsid w:val="00C344BD"/>
    <w:rsid w:val="00C34A5B"/>
    <w:rsid w:val="00C51B93"/>
    <w:rsid w:val="00C550A9"/>
    <w:rsid w:val="00C60C0C"/>
    <w:rsid w:val="00C741C4"/>
    <w:rsid w:val="00C77E8D"/>
    <w:rsid w:val="00C92866"/>
    <w:rsid w:val="00CA7AA4"/>
    <w:rsid w:val="00CC2B59"/>
    <w:rsid w:val="00CE1D22"/>
    <w:rsid w:val="00CF0DD1"/>
    <w:rsid w:val="00CF6DAB"/>
    <w:rsid w:val="00D0220F"/>
    <w:rsid w:val="00D17BE3"/>
    <w:rsid w:val="00D215F7"/>
    <w:rsid w:val="00D450F9"/>
    <w:rsid w:val="00D55311"/>
    <w:rsid w:val="00D5719D"/>
    <w:rsid w:val="00D74C1C"/>
    <w:rsid w:val="00D86385"/>
    <w:rsid w:val="00DA0D85"/>
    <w:rsid w:val="00DA1783"/>
    <w:rsid w:val="00DA5A63"/>
    <w:rsid w:val="00DB130D"/>
    <w:rsid w:val="00DC6BC1"/>
    <w:rsid w:val="00DD02C8"/>
    <w:rsid w:val="00DD1CF6"/>
    <w:rsid w:val="00DD50F9"/>
    <w:rsid w:val="00DD5AD8"/>
    <w:rsid w:val="00DE6A42"/>
    <w:rsid w:val="00DF2B74"/>
    <w:rsid w:val="00E06420"/>
    <w:rsid w:val="00E1544A"/>
    <w:rsid w:val="00E179D2"/>
    <w:rsid w:val="00E329C1"/>
    <w:rsid w:val="00E37D91"/>
    <w:rsid w:val="00E514F5"/>
    <w:rsid w:val="00E62694"/>
    <w:rsid w:val="00E77210"/>
    <w:rsid w:val="00E81C0D"/>
    <w:rsid w:val="00E846E4"/>
    <w:rsid w:val="00E9513A"/>
    <w:rsid w:val="00EB3C6B"/>
    <w:rsid w:val="00EB683E"/>
    <w:rsid w:val="00EF4BE9"/>
    <w:rsid w:val="00F04FE2"/>
    <w:rsid w:val="00F065B1"/>
    <w:rsid w:val="00F419E2"/>
    <w:rsid w:val="00F440FF"/>
    <w:rsid w:val="00F463DA"/>
    <w:rsid w:val="00F5391E"/>
    <w:rsid w:val="00F545F2"/>
    <w:rsid w:val="00F56444"/>
    <w:rsid w:val="00F74082"/>
    <w:rsid w:val="00F812F9"/>
    <w:rsid w:val="00F86A8B"/>
    <w:rsid w:val="00F92A8C"/>
    <w:rsid w:val="00F96BEA"/>
    <w:rsid w:val="00FC0734"/>
    <w:rsid w:val="00FD037F"/>
    <w:rsid w:val="00FD317B"/>
    <w:rsid w:val="00FD49BE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9C4B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63D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B8D"/>
    <w:pPr>
      <w:ind w:left="720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D317B"/>
    <w:pPr>
      <w:tabs>
        <w:tab w:val="center" w:pos="4680"/>
        <w:tab w:val="right" w:pos="9360"/>
      </w:tabs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317B"/>
  </w:style>
  <w:style w:type="paragraph" w:styleId="Footer">
    <w:name w:val="footer"/>
    <w:basedOn w:val="Normal"/>
    <w:link w:val="FooterChar"/>
    <w:uiPriority w:val="99"/>
    <w:rsid w:val="00FD317B"/>
    <w:pPr>
      <w:tabs>
        <w:tab w:val="center" w:pos="4680"/>
        <w:tab w:val="right" w:pos="9360"/>
      </w:tabs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317B"/>
  </w:style>
  <w:style w:type="paragraph" w:styleId="FootnoteText">
    <w:name w:val="footnote text"/>
    <w:basedOn w:val="Normal"/>
    <w:link w:val="FootnoteTextChar"/>
    <w:uiPriority w:val="99"/>
    <w:semiHidden/>
    <w:rsid w:val="00822323"/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822323"/>
    <w:rPr>
      <w:sz w:val="20"/>
      <w:szCs w:val="20"/>
    </w:rPr>
  </w:style>
  <w:style w:type="character" w:styleId="FootnoteReference">
    <w:name w:val="footnote reference"/>
    <w:uiPriority w:val="99"/>
    <w:semiHidden/>
    <w:rsid w:val="00822323"/>
    <w:rPr>
      <w:vertAlign w:val="superscript"/>
    </w:rPr>
  </w:style>
  <w:style w:type="character" w:styleId="Hyperlink">
    <w:name w:val="Hyperlink"/>
    <w:uiPriority w:val="99"/>
    <w:rsid w:val="000371B0"/>
    <w:rPr>
      <w:color w:val="auto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F14D4"/>
    <w:pPr>
      <w:spacing w:line="480" w:lineRule="auto"/>
      <w:ind w:firstLine="72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F14D4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4E3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10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30986"/>
  </w:style>
  <w:style w:type="character" w:styleId="CommentReference">
    <w:name w:val="annotation reference"/>
    <w:basedOn w:val="DefaultParagraphFont"/>
    <w:uiPriority w:val="99"/>
    <w:semiHidden/>
    <w:unhideWhenUsed/>
    <w:rsid w:val="00132B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B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B8F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B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B8F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JACKSON COUNTY, MISSOURI</vt:lpstr>
    </vt:vector>
  </TitlesOfParts>
  <Company>Indiana University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JACKSON COUNTY, MISSOURI</dc:title>
  <dc:subject/>
  <dc:creator>Gina Chiala</dc:creator>
  <cp:keywords/>
  <dc:description/>
  <cp:lastModifiedBy>Gina Chiala</cp:lastModifiedBy>
  <cp:revision>3</cp:revision>
  <cp:lastPrinted>2016-04-29T22:45:00Z</cp:lastPrinted>
  <dcterms:created xsi:type="dcterms:W3CDTF">2020-08-19T23:26:00Z</dcterms:created>
  <dcterms:modified xsi:type="dcterms:W3CDTF">2020-08-19T23:27:00Z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2100972698</vt:i4>
  </property>
  <property fmtid="{D5CDD505-2E9C-101B-9397-08002B2CF9AE}" pid="3" name="_NewReviewCycle">
    <vt:lpwstr/>
  </property>
  <property fmtid="{D5CDD505-2E9C-101B-9397-08002B2CF9AE}" pid="4" name="_EmailSubject">
    <vt:lpwstr>drafts attached</vt:lpwstr>
  </property>
  <property fmtid="{D5CDD505-2E9C-101B-9397-08002B2CF9AE}" pid="5" name="_AuthorEmail">
    <vt:lpwstr>bj@kcconsumerlawyer.com</vt:lpwstr>
  </property>
  <property fmtid="{D5CDD505-2E9C-101B-9397-08002B2CF9AE}" pid="6" name="_AuthorEmailDisplayName">
    <vt:lpwstr>Brian Johnson</vt:lpwstr>
  </property>
  <property fmtid="{D5CDD505-2E9C-101B-9397-08002B2CF9AE}" pid="7" name="_ReviewingToolsShownOnce">
    <vt:lpwstr/>
  </property>
</Properties>
</file>